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280131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515031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r w:rsidR="00874705">
        <w:rPr>
          <w:rFonts w:ascii="Franklin Gothic Book" w:hAnsi="Franklin Gothic Book"/>
          <w:i/>
        </w:rPr>
        <w:t xml:space="preserve">Svítkov,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710B0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</w:t>
      </w:r>
      <w:r w:rsidR="00874705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157962">
        <w:rPr>
          <w:b/>
          <w:sz w:val="32"/>
          <w:szCs w:val="32"/>
        </w:rPr>
        <w:t>Rekonstrukce komunikací v MO Pardubice VI</w:t>
      </w:r>
      <w:r w:rsidR="00457EC4" w:rsidRPr="00457EC4">
        <w:rPr>
          <w:b/>
          <w:sz w:val="32"/>
          <w:szCs w:val="32"/>
        </w:rPr>
        <w:t>“</w:t>
      </w:r>
    </w:p>
    <w:p w:rsidR="00157962" w:rsidRDefault="00157962" w:rsidP="00457EC4">
      <w:pPr>
        <w:jc w:val="center"/>
        <w:rPr>
          <w:rFonts w:eastAsia="Calibri"/>
          <w:lang w:eastAsia="en-US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AD4050" w:rsidRPr="00457EC4" w:rsidRDefault="00157962" w:rsidP="00457EC4">
      <w:pPr>
        <w:jc w:val="center"/>
        <w:rPr>
          <w:b/>
          <w:sz w:val="32"/>
          <w:szCs w:val="32"/>
        </w:rPr>
      </w:pPr>
      <w:r w:rsidRPr="00830449">
        <w:rPr>
          <w:b/>
          <w:sz w:val="32"/>
          <w:szCs w:val="32"/>
        </w:rPr>
        <w:t>Podklady pro uvedení nabídkové ceny (rozpočet) pro I</w:t>
      </w:r>
      <w:r w:rsidR="000016EF">
        <w:rPr>
          <w:b/>
          <w:sz w:val="32"/>
          <w:szCs w:val="32"/>
        </w:rPr>
        <w:t>I</w:t>
      </w:r>
      <w:r w:rsidRPr="00830449">
        <w:rPr>
          <w:b/>
          <w:sz w:val="32"/>
          <w:szCs w:val="32"/>
        </w:rPr>
        <w:t>. část veřejné zakázky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0016EF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>– celková cena za zhotovení kompletního díla „</w:t>
            </w:r>
            <w:r w:rsidR="000016EF">
              <w:rPr>
                <w:b/>
                <w:bCs/>
                <w:color w:val="000000"/>
                <w:sz w:val="22"/>
                <w:szCs w:val="22"/>
              </w:rPr>
              <w:t>Rekonstrukce chodníků v ulici Školní</w:t>
            </w:r>
            <w:r w:rsidR="00823C32">
              <w:rPr>
                <w:b/>
                <w:bCs/>
                <w:color w:val="000000"/>
                <w:sz w:val="22"/>
                <w:szCs w:val="22"/>
              </w:rPr>
              <w:t>“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0016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. Cena je úplná a je součtem všech položek z rozpočtů jednotlivých stavebních objektů blíže popsaných v příloze ZD č. </w:t>
            </w:r>
            <w:r w:rsidR="000016EF">
              <w:rPr>
                <w:bCs/>
                <w:color w:val="000000"/>
                <w:sz w:val="22"/>
                <w:szCs w:val="22"/>
              </w:rPr>
              <w:t>5</w:t>
            </w:r>
            <w:r w:rsidR="001845FC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>KOMPLETNÍ PROVEDENÍ DÍLA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p w:rsidR="00157962" w:rsidRPr="006D51F2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Předmětem této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části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veřejné zakázky je rekonstrukce </w:t>
      </w:r>
      <w:r w:rsidR="000016EF">
        <w:rPr>
          <w:rFonts w:ascii="Times New Roman" w:hAnsi="Times New Roman" w:cs="Times New Roman"/>
          <w:b w:val="0"/>
          <w:color w:val="auto"/>
          <w:sz w:val="20"/>
          <w:szCs w:val="20"/>
        </w:rPr>
        <w:t>chodníků v ulici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D51F2">
        <w:rPr>
          <w:rFonts w:ascii="Times New Roman" w:hAnsi="Times New Roman" w:cs="Times New Roman"/>
          <w:b w:val="0"/>
          <w:color w:val="auto"/>
          <w:sz w:val="20"/>
          <w:szCs w:val="20"/>
        </w:rPr>
        <w:t>„</w:t>
      </w:r>
      <w:r w:rsidR="000016EF">
        <w:rPr>
          <w:rFonts w:ascii="Times New Roman" w:hAnsi="Times New Roman" w:cs="Times New Roman"/>
          <w:b w:val="0"/>
          <w:color w:val="auto"/>
          <w:sz w:val="20"/>
          <w:szCs w:val="20"/>
        </w:rPr>
        <w:t>Školní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“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MO Pardubice VI. </w:t>
      </w:r>
    </w:p>
    <w:p w:rsidR="00977886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Předpokládaná hodnota této části VZ je </w:t>
      </w:r>
      <w:r w:rsidR="00672285" w:rsidRPr="00672285">
        <w:rPr>
          <w:rFonts w:ascii="Times New Roman" w:hAnsi="Times New Roman" w:cs="Times New Roman"/>
          <w:b w:val="0"/>
          <w:color w:val="auto"/>
          <w:sz w:val="20"/>
          <w:szCs w:val="20"/>
        </w:rPr>
        <w:t>2,681.825,62</w:t>
      </w:r>
      <w:r w:rsidR="0066147D" w:rsidRPr="0067228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Pr="00672285">
        <w:rPr>
          <w:rFonts w:ascii="Times New Roman" w:hAnsi="Times New Roman" w:cs="Times New Roman"/>
          <w:b w:val="0"/>
          <w:color w:val="auto"/>
          <w:sz w:val="20"/>
          <w:szCs w:val="20"/>
        </w:rPr>
        <w:t>Kč.</w:t>
      </w: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>
      <w:pPr>
        <w:rPr>
          <w:rFonts w:eastAsia="Calibri"/>
          <w:lang w:eastAsia="en-US"/>
        </w:rPr>
      </w:pPr>
      <w:r>
        <w:rPr>
          <w:b/>
        </w:rPr>
        <w:br w:type="page"/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0C368F" w:rsidRDefault="000C368F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  <w:r>
        <w:rPr>
          <w:rFonts w:ascii="Times New Roman" w:eastAsia="Times New Roman" w:hAnsi="Times New Roman" w:cs="Times New Roman"/>
          <w:color w:val="auto"/>
          <w:u w:val="single"/>
          <w:lang w:eastAsia="cs-CZ"/>
        </w:rPr>
        <w:t>Rozpočty</w:t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je povinen nacenit všechny položky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 přikládaném rozpočtu.</w:t>
      </w: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nacení všechny položky nenulovou hodnotou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sectPr w:rsidR="00C9211A" w:rsidRPr="00C9211A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81E" w:rsidRDefault="0069281E">
      <w:r>
        <w:separator/>
      </w:r>
    </w:p>
  </w:endnote>
  <w:endnote w:type="continuationSeparator" w:id="0">
    <w:p w:rsidR="0069281E" w:rsidRDefault="00692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81E" w:rsidRDefault="0069281E">
      <w:r>
        <w:separator/>
      </w:r>
    </w:p>
  </w:footnote>
  <w:footnote w:type="continuationSeparator" w:id="0">
    <w:p w:rsidR="0069281E" w:rsidRDefault="006928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016EF"/>
    <w:rsid w:val="00013FF7"/>
    <w:rsid w:val="00022001"/>
    <w:rsid w:val="0002274C"/>
    <w:rsid w:val="000343DF"/>
    <w:rsid w:val="0004756B"/>
    <w:rsid w:val="00062EBF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BAC"/>
    <w:rsid w:val="0014281E"/>
    <w:rsid w:val="00157018"/>
    <w:rsid w:val="00157962"/>
    <w:rsid w:val="00163452"/>
    <w:rsid w:val="001703BF"/>
    <w:rsid w:val="00170488"/>
    <w:rsid w:val="00173A32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5EDE"/>
    <w:rsid w:val="002261E9"/>
    <w:rsid w:val="0024750A"/>
    <w:rsid w:val="00256AD7"/>
    <w:rsid w:val="00277073"/>
    <w:rsid w:val="00280131"/>
    <w:rsid w:val="00292063"/>
    <w:rsid w:val="002932D0"/>
    <w:rsid w:val="00293B8B"/>
    <w:rsid w:val="002B161D"/>
    <w:rsid w:val="002D4FA5"/>
    <w:rsid w:val="002F68A3"/>
    <w:rsid w:val="00325106"/>
    <w:rsid w:val="003266B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83FAF"/>
    <w:rsid w:val="004901B2"/>
    <w:rsid w:val="004B5DB5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15031"/>
    <w:rsid w:val="00525A0F"/>
    <w:rsid w:val="00540622"/>
    <w:rsid w:val="00540F10"/>
    <w:rsid w:val="005436F2"/>
    <w:rsid w:val="005658E1"/>
    <w:rsid w:val="00571CB9"/>
    <w:rsid w:val="005A6875"/>
    <w:rsid w:val="005C02C1"/>
    <w:rsid w:val="005C6040"/>
    <w:rsid w:val="005D6EF3"/>
    <w:rsid w:val="005F2EA7"/>
    <w:rsid w:val="005F48FB"/>
    <w:rsid w:val="006213E2"/>
    <w:rsid w:val="00621AF1"/>
    <w:rsid w:val="00621F62"/>
    <w:rsid w:val="0063691E"/>
    <w:rsid w:val="006516F3"/>
    <w:rsid w:val="006575A5"/>
    <w:rsid w:val="0066147D"/>
    <w:rsid w:val="00662F61"/>
    <w:rsid w:val="00664281"/>
    <w:rsid w:val="006711B7"/>
    <w:rsid w:val="00672285"/>
    <w:rsid w:val="00683EE1"/>
    <w:rsid w:val="0069281E"/>
    <w:rsid w:val="006932F6"/>
    <w:rsid w:val="006A3E53"/>
    <w:rsid w:val="006B0A82"/>
    <w:rsid w:val="006B4506"/>
    <w:rsid w:val="006D51F2"/>
    <w:rsid w:val="006D5324"/>
    <w:rsid w:val="00710B08"/>
    <w:rsid w:val="007165B7"/>
    <w:rsid w:val="00717A29"/>
    <w:rsid w:val="0073100A"/>
    <w:rsid w:val="00746BE3"/>
    <w:rsid w:val="00755F13"/>
    <w:rsid w:val="007675DB"/>
    <w:rsid w:val="00783F13"/>
    <w:rsid w:val="007852D9"/>
    <w:rsid w:val="007A7E89"/>
    <w:rsid w:val="007A7F1C"/>
    <w:rsid w:val="007B2E1A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6D28"/>
    <w:rsid w:val="008501D2"/>
    <w:rsid w:val="00866671"/>
    <w:rsid w:val="00866CFD"/>
    <w:rsid w:val="00874705"/>
    <w:rsid w:val="00886FDA"/>
    <w:rsid w:val="00892BB6"/>
    <w:rsid w:val="0089418C"/>
    <w:rsid w:val="008A29FF"/>
    <w:rsid w:val="008A73FA"/>
    <w:rsid w:val="008B4480"/>
    <w:rsid w:val="008D4460"/>
    <w:rsid w:val="008F0F6A"/>
    <w:rsid w:val="008F6110"/>
    <w:rsid w:val="00906F2C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27F8B"/>
    <w:rsid w:val="00A6606B"/>
    <w:rsid w:val="00AA3885"/>
    <w:rsid w:val="00AC1E09"/>
    <w:rsid w:val="00AD4050"/>
    <w:rsid w:val="00AF4B4B"/>
    <w:rsid w:val="00B41E03"/>
    <w:rsid w:val="00B7257E"/>
    <w:rsid w:val="00B94F9C"/>
    <w:rsid w:val="00BA00E3"/>
    <w:rsid w:val="00BA7174"/>
    <w:rsid w:val="00BA7D37"/>
    <w:rsid w:val="00BB181B"/>
    <w:rsid w:val="00BD5578"/>
    <w:rsid w:val="00BF5C78"/>
    <w:rsid w:val="00C15A72"/>
    <w:rsid w:val="00C25769"/>
    <w:rsid w:val="00C312FD"/>
    <w:rsid w:val="00C35837"/>
    <w:rsid w:val="00C41E46"/>
    <w:rsid w:val="00C477FB"/>
    <w:rsid w:val="00C47C2B"/>
    <w:rsid w:val="00C53413"/>
    <w:rsid w:val="00C54A85"/>
    <w:rsid w:val="00C71664"/>
    <w:rsid w:val="00C718D3"/>
    <w:rsid w:val="00C72FD8"/>
    <w:rsid w:val="00C73BE9"/>
    <w:rsid w:val="00C8008F"/>
    <w:rsid w:val="00C9211A"/>
    <w:rsid w:val="00C95161"/>
    <w:rsid w:val="00CF4309"/>
    <w:rsid w:val="00CF69B5"/>
    <w:rsid w:val="00CF7D99"/>
    <w:rsid w:val="00D12B3C"/>
    <w:rsid w:val="00D143D5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423DD"/>
    <w:rsid w:val="00E67E91"/>
    <w:rsid w:val="00E744DE"/>
    <w:rsid w:val="00E761B2"/>
    <w:rsid w:val="00E8320A"/>
    <w:rsid w:val="00E97597"/>
    <w:rsid w:val="00EA30AD"/>
    <w:rsid w:val="00EB7802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85A3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21CAE-54B7-4733-AFE5-F885A52B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6</cp:revision>
  <cp:lastPrinted>2014-04-23T13:51:00Z</cp:lastPrinted>
  <dcterms:created xsi:type="dcterms:W3CDTF">2014-07-02T13:06:00Z</dcterms:created>
  <dcterms:modified xsi:type="dcterms:W3CDTF">2014-07-07T05:59:00Z</dcterms:modified>
</cp:coreProperties>
</file>