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D219E2"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9A7D08">
        <w:rPr>
          <w:rFonts w:ascii="Times New Roman" w:eastAsia="Times New Roman" w:hAnsi="Times New Roman" w:cs="Times New Roman"/>
          <w:bCs w:val="0"/>
          <w:color w:val="auto"/>
          <w:spacing w:val="54"/>
          <w:sz w:val="24"/>
          <w:szCs w:val="24"/>
          <w:lang w:eastAsia="cs-CZ"/>
        </w:rPr>
        <w:t xml:space="preserve"> </w: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674909">
      <w:pPr>
        <w:spacing w:after="0" w:line="240" w:lineRule="auto"/>
        <w:ind w:left="426"/>
        <w:jc w:val="center"/>
        <w:rPr>
          <w:rFonts w:ascii="Times New Roman" w:hAnsi="Times New Roman"/>
          <w:sz w:val="24"/>
          <w:szCs w:val="24"/>
        </w:rPr>
      </w:pPr>
      <w:r>
        <w:rPr>
          <w:rFonts w:ascii="Times New Roman" w:hAnsi="Times New Roman"/>
          <w:sz w:val="24"/>
          <w:szCs w:val="24"/>
        </w:rPr>
        <w:t>Předmět díla</w:t>
      </w:r>
    </w:p>
    <w:p w:rsidR="0057209E" w:rsidRDefault="0057209E" w:rsidP="00674909">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Předmětem díla je </w:t>
      </w:r>
      <w:r w:rsidR="00BC34A5">
        <w:rPr>
          <w:rFonts w:ascii="Times New Roman" w:hAnsi="Times New Roman"/>
          <w:sz w:val="24"/>
          <w:szCs w:val="24"/>
        </w:rPr>
        <w:t>přepracování</w:t>
      </w:r>
      <w:r>
        <w:rPr>
          <w:rFonts w:ascii="Times New Roman" w:hAnsi="Times New Roman"/>
          <w:sz w:val="24"/>
          <w:szCs w:val="24"/>
        </w:rPr>
        <w:t xml:space="preserve"> projektov</w:t>
      </w:r>
      <w:r w:rsidR="00BC34A5">
        <w:rPr>
          <w:rFonts w:ascii="Times New Roman" w:hAnsi="Times New Roman"/>
          <w:sz w:val="24"/>
          <w:szCs w:val="24"/>
        </w:rPr>
        <w:t>ých</w:t>
      </w:r>
      <w:r>
        <w:rPr>
          <w:rFonts w:ascii="Times New Roman" w:hAnsi="Times New Roman"/>
          <w:sz w:val="24"/>
          <w:szCs w:val="24"/>
        </w:rPr>
        <w:t xml:space="preserve"> dokume</w:t>
      </w:r>
      <w:r w:rsidR="00004EC2">
        <w:rPr>
          <w:rFonts w:ascii="Times New Roman" w:hAnsi="Times New Roman"/>
          <w:sz w:val="24"/>
          <w:szCs w:val="24"/>
        </w:rPr>
        <w:t>ntac</w:t>
      </w:r>
      <w:r w:rsidR="00BC34A5">
        <w:rPr>
          <w:rFonts w:ascii="Times New Roman" w:hAnsi="Times New Roman"/>
          <w:sz w:val="24"/>
          <w:szCs w:val="24"/>
        </w:rPr>
        <w:t>í</w:t>
      </w:r>
      <w:r w:rsidR="00004EC2">
        <w:rPr>
          <w:rFonts w:ascii="Times New Roman" w:hAnsi="Times New Roman"/>
          <w:sz w:val="24"/>
          <w:szCs w:val="24"/>
        </w:rPr>
        <w:t xml:space="preserve"> ve stupni DÚR, DSP, DPS</w:t>
      </w:r>
      <w:r w:rsidR="00BC34A5">
        <w:rPr>
          <w:rFonts w:ascii="Times New Roman" w:hAnsi="Times New Roman"/>
          <w:sz w:val="24"/>
          <w:szCs w:val="24"/>
        </w:rPr>
        <w:t>, získání stavebního a územního rozhodnutí (včetně všech úkonů, které k tomuto je nutné vykonat) a poskytnutí autorského dozoru v předpokládaném rozsahu 10 hodin.</w:t>
      </w:r>
      <w:r w:rsidR="00004EC2">
        <w:rPr>
          <w:rFonts w:ascii="Times New Roman" w:hAnsi="Times New Roman"/>
          <w:sz w:val="24"/>
          <w:szCs w:val="24"/>
        </w:rPr>
        <w:t xml:space="preserve"> </w:t>
      </w:r>
      <w:r>
        <w:rPr>
          <w:rFonts w:ascii="Times New Roman" w:hAnsi="Times New Roman"/>
          <w:sz w:val="24"/>
          <w:szCs w:val="24"/>
        </w:rPr>
        <w:t> </w:t>
      </w:r>
      <w:r w:rsidR="00BC34A5">
        <w:rPr>
          <w:rFonts w:ascii="Times New Roman" w:hAnsi="Times New Roman"/>
          <w:sz w:val="24"/>
          <w:szCs w:val="24"/>
        </w:rPr>
        <w:t xml:space="preserve">Zakázka je nazvána </w:t>
      </w:r>
      <w:r w:rsidRPr="006D6D00">
        <w:rPr>
          <w:rFonts w:ascii="Times New Roman" w:hAnsi="Times New Roman"/>
          <w:b/>
          <w:sz w:val="24"/>
          <w:szCs w:val="24"/>
        </w:rPr>
        <w:t>„</w:t>
      </w:r>
      <w:r w:rsidR="006D6D00" w:rsidRPr="006D6D00">
        <w:rPr>
          <w:rFonts w:ascii="Times New Roman" w:hAnsi="Times New Roman"/>
          <w:b/>
          <w:sz w:val="24"/>
          <w:szCs w:val="24"/>
        </w:rPr>
        <w:t>Aktualizace a doplnění PD</w:t>
      </w:r>
      <w:r w:rsidRPr="006D6D00">
        <w:rPr>
          <w:rFonts w:ascii="Times New Roman" w:hAnsi="Times New Roman"/>
          <w:b/>
          <w:sz w:val="24"/>
          <w:szCs w:val="24"/>
        </w:rPr>
        <w:t>“</w:t>
      </w:r>
      <w:r w:rsidR="00004EC2" w:rsidRPr="006D6D00">
        <w:rPr>
          <w:rFonts w:ascii="Times New Roman" w:hAnsi="Times New Roman"/>
          <w:b/>
          <w:sz w:val="24"/>
          <w:szCs w:val="24"/>
        </w:rPr>
        <w:t>.</w:t>
      </w:r>
    </w:p>
    <w:p w:rsidR="006D6D00" w:rsidRPr="006D6D00" w:rsidRDefault="006D6D00" w:rsidP="006D6D00">
      <w:pPr>
        <w:pStyle w:val="Odstavecseseznamem"/>
        <w:numPr>
          <w:ilvl w:val="0"/>
          <w:numId w:val="23"/>
        </w:numPr>
        <w:spacing w:line="240" w:lineRule="auto"/>
        <w:ind w:left="426" w:hanging="426"/>
        <w:jc w:val="both"/>
        <w:rPr>
          <w:rFonts w:ascii="Times New Roman" w:hAnsi="Times New Roman"/>
          <w:sz w:val="24"/>
          <w:szCs w:val="24"/>
        </w:rPr>
      </w:pPr>
      <w:r w:rsidRPr="006D6D00">
        <w:rPr>
          <w:rFonts w:ascii="Times New Roman" w:hAnsi="Times New Roman"/>
          <w:sz w:val="24"/>
          <w:szCs w:val="24"/>
        </w:rPr>
        <w:t xml:space="preserve">Předmětem zakázky je doplnění a aktualizace projektových dokumentací na 2 investiční záměry. </w:t>
      </w:r>
    </w:p>
    <w:p w:rsidR="006D6D00" w:rsidRPr="006D6D00" w:rsidRDefault="006D6D00" w:rsidP="006D6D00">
      <w:pPr>
        <w:pStyle w:val="Odstavecseseznamem"/>
        <w:numPr>
          <w:ilvl w:val="0"/>
          <w:numId w:val="23"/>
        </w:numPr>
        <w:spacing w:line="240" w:lineRule="auto"/>
        <w:ind w:left="426" w:hanging="426"/>
        <w:jc w:val="both"/>
        <w:rPr>
          <w:rFonts w:ascii="Times New Roman" w:hAnsi="Times New Roman"/>
          <w:sz w:val="24"/>
          <w:szCs w:val="24"/>
        </w:rPr>
      </w:pPr>
      <w:r w:rsidRPr="006D6D00">
        <w:rPr>
          <w:rFonts w:ascii="Times New Roman" w:hAnsi="Times New Roman"/>
          <w:sz w:val="24"/>
          <w:szCs w:val="24"/>
        </w:rPr>
        <w:lastRenderedPageBreak/>
        <w:t xml:space="preserve">V prvním případě se jedná o investiční akci MO Pardubice VI s názvem „Rekonstrukce </w:t>
      </w:r>
      <w:r w:rsidR="00BC34A5">
        <w:rPr>
          <w:rFonts w:ascii="Times New Roman" w:hAnsi="Times New Roman"/>
          <w:sz w:val="24"/>
          <w:szCs w:val="24"/>
        </w:rPr>
        <w:t>komunikace Dlouhá a K Rybníčku“</w:t>
      </w:r>
      <w:r w:rsidRPr="006D6D00">
        <w:rPr>
          <w:rFonts w:ascii="Times New Roman" w:hAnsi="Times New Roman"/>
          <w:sz w:val="24"/>
          <w:szCs w:val="24"/>
        </w:rPr>
        <w:t>. Projektovou dokumentaci je třeba upravit tak, aby splňovala všechny předpoklady k získání stavebního rozhodnutí, aktualizovat dokladovou část a dovést stavební řízení do úspěšného konce.</w:t>
      </w:r>
    </w:p>
    <w:p w:rsidR="006D6D00" w:rsidRPr="006D6D00" w:rsidRDefault="006D6D00" w:rsidP="006D6D00">
      <w:pPr>
        <w:pStyle w:val="Odstavecseseznamem"/>
        <w:numPr>
          <w:ilvl w:val="0"/>
          <w:numId w:val="23"/>
        </w:numPr>
        <w:spacing w:line="240" w:lineRule="auto"/>
        <w:ind w:left="426" w:hanging="426"/>
        <w:jc w:val="both"/>
        <w:rPr>
          <w:rFonts w:ascii="Times New Roman" w:hAnsi="Times New Roman"/>
          <w:sz w:val="24"/>
          <w:szCs w:val="24"/>
        </w:rPr>
      </w:pPr>
      <w:r w:rsidRPr="006D6D00">
        <w:rPr>
          <w:rFonts w:ascii="Times New Roman" w:hAnsi="Times New Roman"/>
          <w:sz w:val="24"/>
          <w:szCs w:val="24"/>
        </w:rPr>
        <w:t xml:space="preserve">V druhém případě se jedná o investiční akci nazvanou „Cyklostezka Pražská – Branecká“. V tomto případě je třeba obnovit dokladovou část projektové dokumentace, reagovat na požadavky dotčených orgánů a pomoci zadavateli řešit majetkoprávní vztahy. </w:t>
      </w:r>
    </w:p>
    <w:p w:rsidR="00674909" w:rsidRPr="00674909" w:rsidRDefault="006D6D00" w:rsidP="006D6D00">
      <w:pPr>
        <w:pStyle w:val="Odstavecseseznamem"/>
        <w:numPr>
          <w:ilvl w:val="0"/>
          <w:numId w:val="23"/>
        </w:numPr>
        <w:spacing w:line="240" w:lineRule="auto"/>
        <w:ind w:left="426" w:hanging="426"/>
        <w:jc w:val="both"/>
        <w:rPr>
          <w:rFonts w:ascii="Times New Roman" w:hAnsi="Times New Roman"/>
          <w:sz w:val="24"/>
          <w:szCs w:val="24"/>
        </w:rPr>
      </w:pPr>
      <w:r w:rsidRPr="006D6D00">
        <w:rPr>
          <w:rFonts w:ascii="Times New Roman" w:hAnsi="Times New Roman"/>
          <w:sz w:val="24"/>
          <w:szCs w:val="24"/>
        </w:rPr>
        <w:t xml:space="preserve">Výsledným výstupem bude v případě investiční akce „Rekonstrukce komunikace Dlouhá a K Rybníčku“ předání upravené PD </w:t>
      </w:r>
      <w:r w:rsidR="00BC34A5">
        <w:rPr>
          <w:rFonts w:ascii="Times New Roman" w:hAnsi="Times New Roman"/>
          <w:sz w:val="24"/>
          <w:szCs w:val="24"/>
        </w:rPr>
        <w:t xml:space="preserve">ve stupni DSP + DPS </w:t>
      </w:r>
      <w:r w:rsidRPr="006D6D00">
        <w:rPr>
          <w:rFonts w:ascii="Times New Roman" w:hAnsi="Times New Roman"/>
          <w:sz w:val="24"/>
          <w:szCs w:val="24"/>
        </w:rPr>
        <w:t>a stavebního povolení. V případě investiční akce „Cyklostezka Pražská – Branecká“ bude výsledným výstupem upravená PD ve stupni DÚR a uzemní rozhodnutí.</w:t>
      </w:r>
    </w:p>
    <w:p w:rsidR="00674909" w:rsidRDefault="00674909" w:rsidP="00674909">
      <w:pPr>
        <w:pStyle w:val="Odstavecseseznamem"/>
        <w:spacing w:line="240" w:lineRule="auto"/>
        <w:ind w:left="426"/>
        <w:jc w:val="both"/>
        <w:rPr>
          <w:rFonts w:ascii="Times New Roman" w:hAnsi="Times New Roman"/>
          <w:sz w:val="24"/>
          <w:szCs w:val="24"/>
        </w:rPr>
      </w:pPr>
    </w:p>
    <w:p w:rsidR="00960CC6" w:rsidRPr="00B97621" w:rsidRDefault="00960CC6" w:rsidP="00960CC6">
      <w:pPr>
        <w:jc w:val="both"/>
        <w:outlineLvl w:val="0"/>
        <w:rPr>
          <w:rFonts w:ascii="Times New Roman" w:hAnsi="Times New Roman"/>
          <w:b/>
          <w:sz w:val="24"/>
          <w:szCs w:val="24"/>
        </w:rPr>
      </w:pPr>
      <w:r w:rsidRPr="00B97621">
        <w:rPr>
          <w:rFonts w:ascii="Times New Roman" w:hAnsi="Times New Roman"/>
          <w:b/>
          <w:sz w:val="24"/>
          <w:szCs w:val="24"/>
        </w:rPr>
        <w:t xml:space="preserve">Součástí předmětu </w:t>
      </w:r>
      <w:r w:rsidR="006B1ED2">
        <w:rPr>
          <w:rFonts w:ascii="Times New Roman" w:hAnsi="Times New Roman"/>
          <w:b/>
          <w:sz w:val="24"/>
          <w:szCs w:val="24"/>
        </w:rPr>
        <w:t xml:space="preserve">smlouvy </w:t>
      </w:r>
      <w:r w:rsidRPr="00B97621">
        <w:rPr>
          <w:rFonts w:ascii="Times New Roman" w:hAnsi="Times New Roman"/>
          <w:b/>
          <w:sz w:val="24"/>
          <w:szCs w:val="24"/>
        </w:rPr>
        <w:t xml:space="preserve">je také: </w:t>
      </w:r>
    </w:p>
    <w:p w:rsidR="00960CC6" w:rsidRPr="00B97621"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 xml:space="preserve">ostatní inženýrská činnost </w:t>
      </w:r>
      <w:r w:rsidR="00BC34A5">
        <w:rPr>
          <w:rFonts w:ascii="Times New Roman" w:hAnsi="Times New Roman"/>
          <w:sz w:val="24"/>
          <w:szCs w:val="24"/>
        </w:rPr>
        <w:t xml:space="preserve">(obě akce) </w:t>
      </w:r>
      <w:r w:rsidRPr="00B97621">
        <w:rPr>
          <w:rFonts w:ascii="Times New Roman" w:hAnsi="Times New Roman"/>
          <w:sz w:val="24"/>
          <w:szCs w:val="24"/>
        </w:rPr>
        <w:t>a autorský dozor</w:t>
      </w:r>
      <w:r w:rsidR="001C2C04">
        <w:rPr>
          <w:rFonts w:ascii="Times New Roman" w:hAnsi="Times New Roman"/>
          <w:sz w:val="24"/>
          <w:szCs w:val="24"/>
        </w:rPr>
        <w:t xml:space="preserve"> u akce </w:t>
      </w:r>
      <w:r w:rsidR="001C2C04" w:rsidRPr="001C2C04">
        <w:rPr>
          <w:rFonts w:ascii="Times New Roman" w:hAnsi="Times New Roman"/>
          <w:sz w:val="24"/>
          <w:szCs w:val="24"/>
        </w:rPr>
        <w:t>„Cyklostezka Pražská – Branecká“</w:t>
      </w:r>
      <w:r w:rsidR="001C2C04">
        <w:rPr>
          <w:rFonts w:ascii="Times New Roman" w:hAnsi="Times New Roman"/>
          <w:sz w:val="24"/>
          <w:szCs w:val="24"/>
        </w:rPr>
        <w:t>)</w:t>
      </w:r>
      <w:r w:rsidRPr="00B97621">
        <w:rPr>
          <w:rFonts w:ascii="Times New Roman" w:hAnsi="Times New Roman"/>
          <w:sz w:val="24"/>
          <w:szCs w:val="24"/>
        </w:rPr>
        <w:t>.</w:t>
      </w:r>
    </w:p>
    <w:p w:rsidR="00960CC6" w:rsidRPr="00004EC2" w:rsidRDefault="00960CC6" w:rsidP="00674909">
      <w:pPr>
        <w:jc w:val="both"/>
        <w:outlineLvl w:val="0"/>
        <w:rPr>
          <w:rFonts w:ascii="Times New Roman" w:hAnsi="Times New Roman"/>
          <w:sz w:val="24"/>
          <w:szCs w:val="24"/>
        </w:rPr>
      </w:pPr>
      <w:r w:rsidRPr="007D5ABE">
        <w:rPr>
          <w:rFonts w:ascii="Times New Roman" w:hAnsi="Times New Roman"/>
          <w:sz w:val="24"/>
          <w:szCs w:val="24"/>
        </w:rPr>
        <w:t xml:space="preserve">Inženýrskou činností se pro účely této </w:t>
      </w:r>
      <w:r w:rsidR="006B1ED2">
        <w:rPr>
          <w:rFonts w:ascii="Times New Roman" w:hAnsi="Times New Roman"/>
          <w:sz w:val="24"/>
          <w:szCs w:val="24"/>
        </w:rPr>
        <w:t xml:space="preserve">smlouvy </w:t>
      </w:r>
      <w:r w:rsidRPr="007D5ABE">
        <w:rPr>
          <w:rFonts w:ascii="Times New Roman" w:hAnsi="Times New Roman"/>
          <w:sz w:val="24"/>
          <w:szCs w:val="24"/>
        </w:rPr>
        <w:t xml:space="preserve">rozumí zejména získání potřebných dokladů a vyjádření, </w:t>
      </w:r>
      <w:r>
        <w:rPr>
          <w:rFonts w:ascii="Times New Roman" w:hAnsi="Times New Roman"/>
          <w:sz w:val="24"/>
          <w:szCs w:val="24"/>
        </w:rPr>
        <w:t xml:space="preserve">pomoc při </w:t>
      </w:r>
      <w:r w:rsidRPr="007D5ABE">
        <w:rPr>
          <w:rFonts w:ascii="Times New Roman" w:hAnsi="Times New Roman"/>
          <w:sz w:val="24"/>
          <w:szCs w:val="24"/>
        </w:rPr>
        <w:t>řešení majetkoprávních vztahů, plné zastupování zadavatele na základě zplnomocnění na úřadech, získání územní</w:t>
      </w:r>
      <w:r>
        <w:rPr>
          <w:rFonts w:ascii="Times New Roman" w:hAnsi="Times New Roman"/>
          <w:sz w:val="24"/>
          <w:szCs w:val="24"/>
        </w:rPr>
        <w:t>ch</w:t>
      </w:r>
      <w:r w:rsidRPr="007D5ABE">
        <w:rPr>
          <w:rFonts w:ascii="Times New Roman" w:hAnsi="Times New Roman"/>
          <w:sz w:val="24"/>
          <w:szCs w:val="24"/>
        </w:rPr>
        <w:t xml:space="preserve"> a stavební</w:t>
      </w:r>
      <w:r>
        <w:rPr>
          <w:rFonts w:ascii="Times New Roman" w:hAnsi="Times New Roman"/>
          <w:sz w:val="24"/>
          <w:szCs w:val="24"/>
        </w:rPr>
        <w:t>ch</w:t>
      </w:r>
      <w:r w:rsidRPr="007D5ABE">
        <w:rPr>
          <w:rFonts w:ascii="Times New Roman" w:hAnsi="Times New Roman"/>
          <w:sz w:val="24"/>
          <w:szCs w:val="24"/>
        </w:rPr>
        <w:t xml:space="preserve"> rozhodnutí (souhlas</w:t>
      </w:r>
      <w:r>
        <w:rPr>
          <w:rFonts w:ascii="Times New Roman" w:hAnsi="Times New Roman"/>
          <w:sz w:val="24"/>
          <w:szCs w:val="24"/>
        </w:rPr>
        <w:t>ů</w:t>
      </w:r>
      <w:r w:rsidRPr="007D5ABE">
        <w:rPr>
          <w:rFonts w:ascii="Times New Roman" w:hAnsi="Times New Roman"/>
          <w:sz w:val="24"/>
          <w:szCs w:val="24"/>
        </w:rPr>
        <w:t>)</w:t>
      </w:r>
      <w:r>
        <w:rPr>
          <w:rFonts w:ascii="Times New Roman" w:hAnsi="Times New Roman"/>
          <w:sz w:val="24"/>
          <w:szCs w:val="24"/>
        </w:rPr>
        <w:t xml:space="preserve"> – myšleno na všechny stavební objekty.</w:t>
      </w:r>
    </w:p>
    <w:p w:rsidR="00004EC2" w:rsidRPr="00960CC6" w:rsidRDefault="00004EC2" w:rsidP="00BC34A5">
      <w:pPr>
        <w:pStyle w:val="Odstavecseseznamem"/>
        <w:spacing w:line="240" w:lineRule="auto"/>
        <w:ind w:left="426"/>
        <w:jc w:val="both"/>
        <w:rPr>
          <w:rFonts w:ascii="Times New Roman" w:hAnsi="Times New Roman"/>
          <w:sz w:val="24"/>
          <w:szCs w:val="24"/>
        </w:rPr>
      </w:pP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w:t>
      </w:r>
      <w:r w:rsidR="006B1ED2">
        <w:rPr>
          <w:rFonts w:ascii="Times New Roman" w:hAnsi="Times New Roman"/>
          <w:sz w:val="24"/>
          <w:szCs w:val="24"/>
        </w:rPr>
        <w:t xml:space="preserve">smlouvy </w:t>
      </w:r>
      <w:r w:rsidRPr="00004EC2">
        <w:rPr>
          <w:rFonts w:ascii="Times New Roman" w:hAnsi="Times New Roman"/>
          <w:sz w:val="24"/>
          <w:szCs w:val="24"/>
        </w:rPr>
        <w:t xml:space="preserve">si dodavatel zajistí na své náklady.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674909">
        <w:rPr>
          <w:rFonts w:ascii="Times New Roman" w:hAnsi="Times New Roman"/>
          <w:sz w:val="24"/>
          <w:szCs w:val="24"/>
          <w:highlight w:val="yellow"/>
        </w:rPr>
        <w:t>XX</w:t>
      </w:r>
      <w:proofErr w:type="gramEnd"/>
      <w:r w:rsidRPr="00674909">
        <w:rPr>
          <w:rFonts w:ascii="Times New Roman" w:hAnsi="Times New Roman"/>
          <w:sz w:val="24"/>
          <w:szCs w:val="24"/>
          <w:highlight w:val="yellow"/>
        </w:rPr>
        <w:t>.</w:t>
      </w:r>
      <w:proofErr w:type="gramStart"/>
      <w:r w:rsidRPr="00674909">
        <w:rPr>
          <w:rFonts w:ascii="Times New Roman" w:hAnsi="Times New Roman"/>
          <w:sz w:val="24"/>
          <w:szCs w:val="24"/>
          <w:highlight w:val="yellow"/>
        </w:rPr>
        <w:t>XX</w:t>
      </w:r>
      <w:proofErr w:type="gramEnd"/>
      <w:r w:rsidRPr="00674909">
        <w:rPr>
          <w:rFonts w:ascii="Times New Roman" w:hAnsi="Times New Roman"/>
          <w:sz w:val="24"/>
          <w:szCs w:val="24"/>
          <w:highlight w:val="yellow"/>
        </w:rPr>
        <w:t>.201</w:t>
      </w:r>
      <w:r w:rsidR="00CB527A" w:rsidRPr="00674909">
        <w:rPr>
          <w:rFonts w:ascii="Times New Roman" w:hAnsi="Times New Roman"/>
          <w:sz w:val="24"/>
          <w:szCs w:val="24"/>
          <w:highlight w:val="yellow"/>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6A3B57" w:rsidRDefault="00B8677D" w:rsidP="005874AD">
      <w:pPr>
        <w:pStyle w:val="Odstavecseseznamem"/>
        <w:numPr>
          <w:ilvl w:val="0"/>
          <w:numId w:val="20"/>
        </w:numPr>
        <w:spacing w:line="240" w:lineRule="auto"/>
        <w:ind w:left="709" w:hanging="283"/>
        <w:jc w:val="both"/>
        <w:rPr>
          <w:rFonts w:ascii="Times New Roman" w:hAnsi="Times New Roman"/>
          <w:b/>
          <w:sz w:val="24"/>
          <w:szCs w:val="24"/>
        </w:rPr>
      </w:pPr>
      <w:r w:rsidRPr="00821FEF">
        <w:rPr>
          <w:rFonts w:ascii="Times New Roman" w:hAnsi="Times New Roman"/>
          <w:b/>
          <w:sz w:val="24"/>
          <w:szCs w:val="24"/>
        </w:rPr>
        <w:t>Vše ostatní bude fakturováno po předání</w:t>
      </w:r>
      <w:r w:rsidR="006A3B57">
        <w:rPr>
          <w:rFonts w:ascii="Times New Roman" w:hAnsi="Times New Roman"/>
          <w:b/>
          <w:sz w:val="24"/>
          <w:szCs w:val="24"/>
        </w:rPr>
        <w:t>:</w:t>
      </w:r>
      <w:r w:rsidRPr="00821FEF">
        <w:rPr>
          <w:rFonts w:ascii="Times New Roman" w:hAnsi="Times New Roman"/>
          <w:b/>
          <w:sz w:val="24"/>
          <w:szCs w:val="24"/>
        </w:rPr>
        <w:t xml:space="preserve"> </w:t>
      </w:r>
    </w:p>
    <w:p w:rsidR="00B8677D" w:rsidRPr="006A3B57" w:rsidRDefault="00B8677D" w:rsidP="006A3B57">
      <w:pPr>
        <w:pStyle w:val="Odstavecseseznamem"/>
        <w:numPr>
          <w:ilvl w:val="1"/>
          <w:numId w:val="20"/>
        </w:numPr>
        <w:spacing w:line="240" w:lineRule="auto"/>
        <w:jc w:val="both"/>
        <w:rPr>
          <w:rFonts w:ascii="Times New Roman" w:hAnsi="Times New Roman"/>
          <w:sz w:val="24"/>
          <w:szCs w:val="24"/>
        </w:rPr>
      </w:pPr>
      <w:r w:rsidRPr="006A3B57">
        <w:rPr>
          <w:rFonts w:ascii="Times New Roman" w:hAnsi="Times New Roman"/>
          <w:sz w:val="24"/>
          <w:szCs w:val="24"/>
        </w:rPr>
        <w:t xml:space="preserve">kompletní PD ve </w:t>
      </w:r>
      <w:r w:rsidR="006A3B57" w:rsidRPr="006A3B57">
        <w:rPr>
          <w:rFonts w:ascii="Times New Roman" w:hAnsi="Times New Roman"/>
          <w:sz w:val="24"/>
          <w:szCs w:val="24"/>
        </w:rPr>
        <w:t xml:space="preserve">stupni DÚR včetně </w:t>
      </w:r>
      <w:r w:rsidR="006A3B57" w:rsidRPr="006A3B57">
        <w:rPr>
          <w:rFonts w:ascii="Times New Roman" w:hAnsi="Times New Roman"/>
          <w:b/>
          <w:sz w:val="24"/>
          <w:szCs w:val="24"/>
        </w:rPr>
        <w:t>územního rozhodnutí</w:t>
      </w:r>
      <w:r w:rsidR="006A3B57" w:rsidRPr="006A3B57">
        <w:rPr>
          <w:rFonts w:ascii="Times New Roman" w:hAnsi="Times New Roman"/>
          <w:sz w:val="24"/>
          <w:szCs w:val="24"/>
        </w:rPr>
        <w:t xml:space="preserve"> v případě investiční akce Cyklostezka Pražská – Branecká</w:t>
      </w:r>
    </w:p>
    <w:p w:rsidR="006A3B57" w:rsidRDefault="006A3B57" w:rsidP="006A3B57">
      <w:pPr>
        <w:pStyle w:val="Odstavecseseznamem"/>
        <w:numPr>
          <w:ilvl w:val="1"/>
          <w:numId w:val="20"/>
        </w:numPr>
        <w:spacing w:line="240" w:lineRule="auto"/>
        <w:jc w:val="both"/>
        <w:rPr>
          <w:rFonts w:ascii="Times New Roman" w:hAnsi="Times New Roman"/>
          <w:sz w:val="24"/>
          <w:szCs w:val="24"/>
        </w:rPr>
      </w:pPr>
      <w:r w:rsidRPr="006A3B57">
        <w:rPr>
          <w:rFonts w:ascii="Times New Roman" w:hAnsi="Times New Roman"/>
          <w:sz w:val="24"/>
          <w:szCs w:val="24"/>
        </w:rPr>
        <w:t xml:space="preserve">kompletní PD ve stupni DSP a DPS včetně </w:t>
      </w:r>
      <w:r w:rsidRPr="006A3B57">
        <w:rPr>
          <w:rFonts w:ascii="Times New Roman" w:hAnsi="Times New Roman"/>
          <w:b/>
          <w:sz w:val="24"/>
          <w:szCs w:val="24"/>
        </w:rPr>
        <w:t>stavebního povolení</w:t>
      </w:r>
      <w:r>
        <w:rPr>
          <w:rFonts w:ascii="Times New Roman" w:hAnsi="Times New Roman"/>
          <w:b/>
          <w:sz w:val="24"/>
          <w:szCs w:val="24"/>
        </w:rPr>
        <w:t xml:space="preserve"> v případě investiční akce </w:t>
      </w:r>
      <w:r w:rsidRPr="006A3B57">
        <w:rPr>
          <w:rFonts w:ascii="Times New Roman" w:hAnsi="Times New Roman"/>
          <w:sz w:val="24"/>
          <w:szCs w:val="24"/>
        </w:rPr>
        <w:t>Rekonstrukce komunikace Dlouhá a</w:t>
      </w:r>
      <w:r w:rsidR="00BC34A5">
        <w:rPr>
          <w:rFonts w:ascii="Times New Roman" w:hAnsi="Times New Roman"/>
          <w:sz w:val="24"/>
          <w:szCs w:val="24"/>
        </w:rPr>
        <w:t> </w:t>
      </w:r>
      <w:r w:rsidRPr="006A3B57">
        <w:rPr>
          <w:rFonts w:ascii="Times New Roman" w:hAnsi="Times New Roman"/>
          <w:sz w:val="24"/>
          <w:szCs w:val="24"/>
        </w:rPr>
        <w:t>K</w:t>
      </w:r>
      <w:r>
        <w:rPr>
          <w:rFonts w:ascii="Times New Roman" w:hAnsi="Times New Roman"/>
          <w:sz w:val="24"/>
          <w:szCs w:val="24"/>
        </w:rPr>
        <w:t> </w:t>
      </w:r>
      <w:r w:rsidRPr="006A3B57">
        <w:rPr>
          <w:rFonts w:ascii="Times New Roman" w:hAnsi="Times New Roman"/>
          <w:sz w:val="24"/>
          <w:szCs w:val="24"/>
        </w:rPr>
        <w:t>Rybníčku</w:t>
      </w:r>
      <w:r>
        <w:rPr>
          <w:rFonts w:ascii="Times New Roman" w:hAnsi="Times New Roman"/>
          <w:sz w:val="24"/>
          <w:szCs w:val="24"/>
        </w:rPr>
        <w:t>.</w:t>
      </w:r>
    </w:p>
    <w:p w:rsidR="00BC34A5" w:rsidRPr="006A3B57" w:rsidRDefault="00BC34A5" w:rsidP="00BC34A5">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Zhotovitel bude fakturovat až po splnění bodu označeného jako i. a </w:t>
      </w:r>
      <w:proofErr w:type="spellStart"/>
      <w:r>
        <w:rPr>
          <w:rFonts w:ascii="Times New Roman" w:hAnsi="Times New Roman"/>
          <w:sz w:val="24"/>
          <w:szCs w:val="24"/>
        </w:rPr>
        <w:t>ii</w:t>
      </w:r>
      <w:proofErr w:type="spellEnd"/>
      <w:r>
        <w:rPr>
          <w:rFonts w:ascii="Times New Roman" w:hAnsi="Times New Roman"/>
          <w:sz w:val="24"/>
          <w:szCs w:val="24"/>
        </w:rPr>
        <w:t>. Částečná fakturace (kromě autorského dozoru) nebude objednatelem akceptována.</w:t>
      </w:r>
    </w:p>
    <w:p w:rsidR="001C72A4" w:rsidRDefault="001C72A4"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Projektová dokumentace před odevzdáním objednateli musí být schválena Radou MO Pardubice VI. K naplnění tohoto bodu postačí, když rada MO Pardubice VI schválí výkres situace. Na případné požadavky Rady MO Pardubice VI bude zhotovitel neprodleně reagovat.</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lastRenderedPageBreak/>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w:t>
      </w:r>
      <w:r w:rsidR="00FD5693">
        <w:rPr>
          <w:rFonts w:ascii="Times New Roman" w:hAnsi="Times New Roman"/>
          <w:b/>
          <w:sz w:val="24"/>
          <w:szCs w:val="24"/>
        </w:rPr>
        <w:t>é jsou nutné pro realizaci staveb</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CB527A">
        <w:rPr>
          <w:rFonts w:ascii="Times New Roman" w:hAnsi="Times New Roman"/>
          <w:b/>
          <w:sz w:val="24"/>
          <w:szCs w:val="24"/>
        </w:rPr>
        <w:t>01</w:t>
      </w:r>
      <w:r w:rsidRPr="007E348A">
        <w:rPr>
          <w:rFonts w:ascii="Times New Roman" w:hAnsi="Times New Roman"/>
          <w:b/>
          <w:sz w:val="24"/>
          <w:szCs w:val="24"/>
        </w:rPr>
        <w:t>.</w:t>
      </w:r>
      <w:r w:rsidR="001C72A4">
        <w:rPr>
          <w:rFonts w:ascii="Times New Roman" w:hAnsi="Times New Roman"/>
          <w:b/>
          <w:sz w:val="24"/>
          <w:szCs w:val="24"/>
        </w:rPr>
        <w:t>10</w:t>
      </w:r>
      <w:r w:rsidR="00CB527A">
        <w:rPr>
          <w:rFonts w:ascii="Times New Roman" w:hAnsi="Times New Roman"/>
          <w:b/>
          <w:sz w:val="24"/>
          <w:szCs w:val="24"/>
        </w:rPr>
        <w:t>.201</w:t>
      </w:r>
      <w:r w:rsidR="001C72A4">
        <w:rPr>
          <w:rFonts w:ascii="Times New Roman" w:hAnsi="Times New Roman"/>
          <w:b/>
          <w:sz w:val="24"/>
          <w:szCs w:val="24"/>
        </w:rPr>
        <w:t>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7308BD" w:rsidRDefault="007308BD"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lastRenderedPageBreak/>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31461E" w:rsidRDefault="0031461E" w:rsidP="005874AD">
      <w:pPr>
        <w:spacing w:after="0" w:line="240" w:lineRule="auto"/>
        <w:jc w:val="center"/>
        <w:outlineLvl w:val="0"/>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bookmarkStart w:id="0" w:name="_GoBack"/>
      <w:bookmarkEnd w:id="0"/>
      <w:r>
        <w:rPr>
          <w:rFonts w:ascii="Times New Roman" w:hAnsi="Times New Roman"/>
          <w:sz w:val="24"/>
          <w:szCs w:val="24"/>
        </w:rPr>
        <w:tab/>
        <w:t xml:space="preserve">         majitel firmy </w:t>
      </w:r>
    </w:p>
    <w:p w:rsidR="00D319BE" w:rsidRDefault="00D319BE" w:rsidP="005874AD">
      <w:pPr>
        <w:spacing w:line="240" w:lineRule="auto"/>
        <w:rPr>
          <w:rFonts w:ascii="Times New Roman" w:hAnsi="Times New Roman"/>
          <w:sz w:val="24"/>
          <w:szCs w:val="24"/>
        </w:rPr>
      </w:pPr>
    </w:p>
    <w:p w:rsidR="00D319BE" w:rsidRDefault="00D319BE" w:rsidP="00D319BE">
      <w:pPr>
        <w:spacing w:after="0" w:line="240" w:lineRule="auto"/>
        <w:rPr>
          <w:rFonts w:ascii="Times New Roman" w:hAnsi="Times New Roman"/>
          <w:sz w:val="24"/>
          <w:szCs w:val="24"/>
        </w:rPr>
      </w:pPr>
    </w:p>
    <w:sectPr w:rsidR="00D319BE"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9E2" w:rsidRDefault="00D219E2" w:rsidP="004E551C">
      <w:pPr>
        <w:spacing w:after="0" w:line="240" w:lineRule="auto"/>
      </w:pPr>
      <w:r>
        <w:separator/>
      </w:r>
    </w:p>
  </w:endnote>
  <w:endnote w:type="continuationSeparator" w:id="0">
    <w:p w:rsidR="00D219E2" w:rsidRDefault="00D219E2"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F30F9A">
          <w:rPr>
            <w:noProof/>
          </w:rPr>
          <w:t>5</w:t>
        </w:r>
        <w:r>
          <w:fldChar w:fldCharType="end"/>
        </w:r>
      </w:p>
    </w:sdtContent>
  </w:sdt>
  <w:p w:rsidR="0078365D" w:rsidRDefault="00D219E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9E2" w:rsidRDefault="00D219E2" w:rsidP="004E551C">
      <w:pPr>
        <w:spacing w:after="0" w:line="240" w:lineRule="auto"/>
      </w:pPr>
      <w:r>
        <w:separator/>
      </w:r>
    </w:p>
  </w:footnote>
  <w:footnote w:type="continuationSeparator" w:id="0">
    <w:p w:rsidR="00D219E2" w:rsidRDefault="00D219E2"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1564F1EC"/>
    <w:lvl w:ilvl="0" w:tplc="A0BE4568">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147C4DE6"/>
    <w:lvl w:ilvl="0" w:tplc="04050017">
      <w:start w:val="1"/>
      <w:numFmt w:val="lowerLetter"/>
      <w:lvlText w:val="%1)"/>
      <w:lvlJc w:val="left"/>
      <w:pPr>
        <w:ind w:left="1440" w:hanging="360"/>
      </w:pPr>
    </w:lvl>
    <w:lvl w:ilvl="1" w:tplc="0405001B">
      <w:start w:val="1"/>
      <w:numFmt w:val="lowerRoman"/>
      <w:lvlText w:val="%2."/>
      <w:lvlJc w:val="righ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32B71AC"/>
    <w:multiLevelType w:val="hybridMultilevel"/>
    <w:tmpl w:val="FCB67B4C"/>
    <w:lvl w:ilvl="0" w:tplc="174867C2">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0">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7"/>
  </w:num>
  <w:num w:numId="20">
    <w:abstractNumId w:val="5"/>
  </w:num>
  <w:num w:numId="21">
    <w:abstractNumId w:val="8"/>
  </w:num>
  <w:num w:numId="22">
    <w:abstractNumId w:val="11"/>
  </w:num>
  <w:num w:numId="23">
    <w:abstractNumId w:val="2"/>
  </w:num>
  <w:num w:numId="24">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1173"/>
    <w:rsid w:val="000E3F2B"/>
    <w:rsid w:val="000F17D0"/>
    <w:rsid w:val="000F52AE"/>
    <w:rsid w:val="00107DB3"/>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2C04"/>
    <w:rsid w:val="001C72A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3ECC"/>
    <w:rsid w:val="002F56E0"/>
    <w:rsid w:val="00302BC8"/>
    <w:rsid w:val="00310E20"/>
    <w:rsid w:val="00312B64"/>
    <w:rsid w:val="0031461E"/>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4CBB"/>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01B5"/>
    <w:rsid w:val="00563A5C"/>
    <w:rsid w:val="00566DCE"/>
    <w:rsid w:val="005702A7"/>
    <w:rsid w:val="0057209E"/>
    <w:rsid w:val="00575015"/>
    <w:rsid w:val="00577CB2"/>
    <w:rsid w:val="00585956"/>
    <w:rsid w:val="00586080"/>
    <w:rsid w:val="005874AD"/>
    <w:rsid w:val="00591456"/>
    <w:rsid w:val="0059437E"/>
    <w:rsid w:val="005A47C0"/>
    <w:rsid w:val="005A4D00"/>
    <w:rsid w:val="005A5815"/>
    <w:rsid w:val="005B4E94"/>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556B8"/>
    <w:rsid w:val="00674909"/>
    <w:rsid w:val="0068298A"/>
    <w:rsid w:val="00697C9A"/>
    <w:rsid w:val="006A1FAD"/>
    <w:rsid w:val="006A3AEC"/>
    <w:rsid w:val="006A3B57"/>
    <w:rsid w:val="006B1ED2"/>
    <w:rsid w:val="006B7DCE"/>
    <w:rsid w:val="006C0951"/>
    <w:rsid w:val="006C49A6"/>
    <w:rsid w:val="006D394E"/>
    <w:rsid w:val="006D52AA"/>
    <w:rsid w:val="006D5DC2"/>
    <w:rsid w:val="006D6D00"/>
    <w:rsid w:val="006E702E"/>
    <w:rsid w:val="0071663F"/>
    <w:rsid w:val="00717AE5"/>
    <w:rsid w:val="0073013D"/>
    <w:rsid w:val="007308BD"/>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1FEF"/>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872AE"/>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0CC6"/>
    <w:rsid w:val="00967F73"/>
    <w:rsid w:val="00985D72"/>
    <w:rsid w:val="009863CA"/>
    <w:rsid w:val="00991ED9"/>
    <w:rsid w:val="00995A41"/>
    <w:rsid w:val="009A13D3"/>
    <w:rsid w:val="009A1C1C"/>
    <w:rsid w:val="009A7D08"/>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41EA"/>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C34A5"/>
    <w:rsid w:val="00BD13C2"/>
    <w:rsid w:val="00BD5080"/>
    <w:rsid w:val="00BD5146"/>
    <w:rsid w:val="00BE11D3"/>
    <w:rsid w:val="00BE3A71"/>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56D1C"/>
    <w:rsid w:val="00C65AC3"/>
    <w:rsid w:val="00C816AD"/>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9E2"/>
    <w:rsid w:val="00D21B38"/>
    <w:rsid w:val="00D224E3"/>
    <w:rsid w:val="00D23DBC"/>
    <w:rsid w:val="00D25AC4"/>
    <w:rsid w:val="00D319BE"/>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0F9A"/>
    <w:rsid w:val="00F32F0E"/>
    <w:rsid w:val="00F37889"/>
    <w:rsid w:val="00F40542"/>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5693"/>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27538B-582D-48B0-AB83-4F6BC5B26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7</Pages>
  <Words>2042</Words>
  <Characters>12054</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48</cp:revision>
  <cp:lastPrinted>2015-04-23T12:33:00Z</cp:lastPrinted>
  <dcterms:created xsi:type="dcterms:W3CDTF">2014-07-02T13:02:00Z</dcterms:created>
  <dcterms:modified xsi:type="dcterms:W3CDTF">2015-04-24T05:48:00Z</dcterms:modified>
</cp:coreProperties>
</file>